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87795" w14:textId="6F4A8A3F" w:rsidR="00BB7B35" w:rsidRPr="0052569E" w:rsidRDefault="0052569E" w:rsidP="0052569E">
      <w:pPr>
        <w:jc w:val="center"/>
      </w:pPr>
      <w:r w:rsidRPr="0052569E">
        <w:rPr>
          <w:noProof/>
        </w:rPr>
        <w:drawing>
          <wp:inline distT="0" distB="0" distL="0" distR="0" wp14:anchorId="19A69364" wp14:editId="68A4569B">
            <wp:extent cx="2462952" cy="468382"/>
            <wp:effectExtent l="0" t="0" r="1270" b="1905"/>
            <wp:docPr id="1881843744" name="Picture 1" descr="A black and orang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843744" name="Picture 1" descr="A black and orange rectang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0361" cy="485005"/>
                    </a:xfrm>
                    <a:prstGeom prst="rect">
                      <a:avLst/>
                    </a:prstGeom>
                  </pic:spPr>
                </pic:pic>
              </a:graphicData>
            </a:graphic>
          </wp:inline>
        </w:drawing>
      </w:r>
    </w:p>
    <w:p w14:paraId="7534D640" w14:textId="53E3D340" w:rsidR="0052569E" w:rsidRPr="0052569E" w:rsidRDefault="0052569E" w:rsidP="0052569E">
      <w:pPr>
        <w:jc w:val="center"/>
        <w:rPr>
          <w:rFonts w:ascii="Garamond" w:hAnsi="Garamond" w:cs="Times New Roman (Body CS)"/>
          <w:smallCaps/>
          <w:sz w:val="32"/>
          <w:szCs w:val="32"/>
        </w:rPr>
      </w:pPr>
      <w:r w:rsidRPr="0052569E">
        <w:rPr>
          <w:rFonts w:ascii="Garamond" w:hAnsi="Garamond" w:cs="Times New Roman (Body CS)"/>
          <w:smallCaps/>
          <w:sz w:val="32"/>
          <w:szCs w:val="32"/>
        </w:rPr>
        <w:t>University Policies</w:t>
      </w:r>
    </w:p>
    <w:p w14:paraId="647281B5" w14:textId="77777777" w:rsidR="0052569E" w:rsidRPr="0052569E" w:rsidRDefault="0052569E" w:rsidP="0052569E">
      <w:pPr>
        <w:jc w:val="center"/>
        <w:rPr>
          <w:rFonts w:ascii="Garamond" w:hAnsi="Garamond" w:cs="Times New Roman (Body CS)"/>
          <w:smallCaps/>
        </w:rPr>
      </w:pPr>
    </w:p>
    <w:p w14:paraId="169F1E35" w14:textId="560F29CA" w:rsidR="0052569E" w:rsidRPr="00452191" w:rsidRDefault="0052569E" w:rsidP="0052569E">
      <w:pPr>
        <w:pStyle w:val="BodyText"/>
        <w:kinsoku w:val="0"/>
        <w:overflowPunct w:val="0"/>
        <w:spacing w:before="100" w:line="269" w:lineRule="exact"/>
        <w:ind w:left="2160" w:hanging="2160"/>
        <w:rPr>
          <w:rFonts w:asciiTheme="minorHAnsi" w:hAnsiTheme="minorHAnsi" w:cstheme="minorHAnsi"/>
          <w:b/>
          <w:bCs/>
        </w:rPr>
      </w:pPr>
      <w:r w:rsidRPr="00452191">
        <w:rPr>
          <w:rFonts w:asciiTheme="minorHAnsi" w:hAnsiTheme="minorHAnsi" w:cstheme="minorHAnsi"/>
          <w:b/>
          <w:bCs/>
        </w:rPr>
        <w:t>Title:</w:t>
      </w:r>
      <w:r w:rsidR="007166FB" w:rsidRPr="00452191">
        <w:rPr>
          <w:rFonts w:asciiTheme="minorHAnsi" w:hAnsiTheme="minorHAnsi" w:cstheme="minorHAnsi"/>
          <w:b/>
          <w:bCs/>
        </w:rPr>
        <w:tab/>
      </w:r>
      <w:r w:rsidR="0027423E" w:rsidRPr="0027423E">
        <w:rPr>
          <w:rFonts w:asciiTheme="minorHAnsi" w:hAnsiTheme="minorHAnsi" w:cstheme="minorHAnsi"/>
        </w:rPr>
        <w:t>[Full title of policy]</w:t>
      </w:r>
    </w:p>
    <w:p w14:paraId="7156A27B" w14:textId="38CF71D3" w:rsidR="0052569E" w:rsidRPr="0027423E" w:rsidRDefault="008B1E2E" w:rsidP="0027423E">
      <w:pPr>
        <w:pStyle w:val="BodyText"/>
        <w:kinsoku w:val="0"/>
        <w:overflowPunct w:val="0"/>
        <w:ind w:left="2160" w:right="3150" w:hanging="2160"/>
        <w:rPr>
          <w:rFonts w:asciiTheme="minorHAnsi" w:hAnsiTheme="minorHAnsi" w:cstheme="minorHAnsi"/>
        </w:rPr>
      </w:pPr>
      <w:r w:rsidRPr="00452191">
        <w:rPr>
          <w:rFonts w:asciiTheme="minorHAnsi" w:hAnsiTheme="minorHAnsi" w:cstheme="minorHAnsi"/>
          <w:b/>
          <w:bCs/>
        </w:rPr>
        <w:t>Effective Date:</w:t>
      </w:r>
      <w:r w:rsidR="0052569E" w:rsidRPr="00452191">
        <w:rPr>
          <w:rFonts w:asciiTheme="minorHAnsi" w:hAnsiTheme="minorHAnsi" w:cstheme="minorHAnsi"/>
          <w:b/>
          <w:bCs/>
        </w:rPr>
        <w:tab/>
      </w:r>
      <w:r w:rsidR="0027423E" w:rsidRPr="0027423E">
        <w:rPr>
          <w:rFonts w:asciiTheme="minorHAnsi" w:hAnsiTheme="minorHAnsi" w:cstheme="minorHAnsi"/>
        </w:rPr>
        <w:t>[Include Month, Day, Year]</w:t>
      </w:r>
    </w:p>
    <w:p w14:paraId="6CE9A81C" w14:textId="5A30A21F" w:rsidR="0052569E" w:rsidRPr="00452191" w:rsidRDefault="0052569E" w:rsidP="0052569E">
      <w:pPr>
        <w:pStyle w:val="BodyText"/>
        <w:kinsoku w:val="0"/>
        <w:overflowPunct w:val="0"/>
        <w:ind w:left="2160" w:right="130" w:hanging="2160"/>
        <w:rPr>
          <w:rFonts w:asciiTheme="minorHAnsi" w:hAnsiTheme="minorHAnsi" w:cstheme="minorHAnsi"/>
        </w:rPr>
      </w:pPr>
      <w:r w:rsidRPr="00452191">
        <w:rPr>
          <w:rFonts w:asciiTheme="minorHAnsi" w:hAnsiTheme="minorHAnsi" w:cstheme="minorHAnsi"/>
          <w:b/>
          <w:bCs/>
        </w:rPr>
        <w:t>Issuing Authority:</w:t>
      </w:r>
      <w:r w:rsidR="00F37035" w:rsidRPr="00452191">
        <w:rPr>
          <w:rFonts w:asciiTheme="minorHAnsi" w:hAnsiTheme="minorHAnsi" w:cstheme="minorHAnsi"/>
          <w:b/>
          <w:bCs/>
        </w:rPr>
        <w:tab/>
      </w:r>
      <w:r w:rsidR="00F37035" w:rsidRPr="00452191">
        <w:rPr>
          <w:rFonts w:asciiTheme="minorHAnsi" w:hAnsiTheme="minorHAnsi" w:cstheme="minorHAnsi"/>
        </w:rPr>
        <w:t>[</w:t>
      </w:r>
      <w:r w:rsidR="008D7D62" w:rsidRPr="00452191">
        <w:rPr>
          <w:rFonts w:asciiTheme="minorHAnsi" w:hAnsiTheme="minorHAnsi" w:cstheme="minorHAnsi"/>
        </w:rPr>
        <w:t xml:space="preserve">President or Cabinet-level </w:t>
      </w:r>
      <w:r w:rsidR="00FB653D" w:rsidRPr="00452191">
        <w:rPr>
          <w:rFonts w:asciiTheme="minorHAnsi" w:hAnsiTheme="minorHAnsi" w:cstheme="minorHAnsi"/>
        </w:rPr>
        <w:t>Executive</w:t>
      </w:r>
      <w:r w:rsidR="008D7D62" w:rsidRPr="00452191">
        <w:rPr>
          <w:rFonts w:asciiTheme="minorHAnsi" w:hAnsiTheme="minorHAnsi" w:cstheme="minorHAnsi"/>
        </w:rPr>
        <w:t>]</w:t>
      </w:r>
    </w:p>
    <w:p w14:paraId="6980CC47" w14:textId="0B2ECD09" w:rsidR="009D7F5F" w:rsidRPr="00452191" w:rsidRDefault="00FC344D" w:rsidP="0052569E">
      <w:pPr>
        <w:pStyle w:val="BodyText"/>
        <w:kinsoku w:val="0"/>
        <w:overflowPunct w:val="0"/>
        <w:ind w:left="2160" w:right="130" w:hanging="2160"/>
        <w:rPr>
          <w:rFonts w:asciiTheme="minorHAnsi" w:hAnsiTheme="minorHAnsi" w:cstheme="minorHAnsi"/>
        </w:rPr>
      </w:pPr>
      <w:r w:rsidRPr="00452191">
        <w:rPr>
          <w:rFonts w:asciiTheme="minorHAnsi" w:hAnsiTheme="minorHAnsi" w:cstheme="minorHAnsi"/>
          <w:b/>
          <w:bCs/>
        </w:rPr>
        <w:t>Policy Contact:</w:t>
      </w:r>
      <w:r w:rsidR="0052569E" w:rsidRPr="00452191">
        <w:rPr>
          <w:rFonts w:asciiTheme="minorHAnsi" w:hAnsiTheme="minorHAnsi" w:cstheme="minorHAnsi"/>
          <w:b/>
          <w:bCs/>
        </w:rPr>
        <w:tab/>
      </w:r>
      <w:r w:rsidR="00F37035" w:rsidRPr="00452191">
        <w:rPr>
          <w:rFonts w:asciiTheme="minorHAnsi" w:hAnsiTheme="minorHAnsi" w:cstheme="minorHAnsi"/>
        </w:rPr>
        <w:t>[Use the employee’s University role</w:t>
      </w:r>
      <w:r w:rsidR="003B3ABF" w:rsidRPr="00452191">
        <w:rPr>
          <w:rFonts w:asciiTheme="minorHAnsi" w:hAnsiTheme="minorHAnsi" w:cstheme="minorHAnsi"/>
        </w:rPr>
        <w:t xml:space="preserve"> (</w:t>
      </w:r>
      <w:r w:rsidR="00F37035" w:rsidRPr="00452191">
        <w:rPr>
          <w:rFonts w:asciiTheme="minorHAnsi" w:hAnsiTheme="minorHAnsi" w:cstheme="minorHAnsi"/>
        </w:rPr>
        <w:t>not name</w:t>
      </w:r>
      <w:r w:rsidR="003B3ABF" w:rsidRPr="00452191">
        <w:rPr>
          <w:rFonts w:asciiTheme="minorHAnsi" w:hAnsiTheme="minorHAnsi" w:cstheme="minorHAnsi"/>
        </w:rPr>
        <w:t>)</w:t>
      </w:r>
      <w:r w:rsidR="008D7D62" w:rsidRPr="00452191">
        <w:rPr>
          <w:rFonts w:asciiTheme="minorHAnsi" w:hAnsiTheme="minorHAnsi" w:cstheme="minorHAnsi"/>
        </w:rPr>
        <w:t xml:space="preserve"> to aid the longevity of the policy. </w:t>
      </w:r>
      <w:r w:rsidR="009D7F5F" w:rsidRPr="00452191">
        <w:rPr>
          <w:rFonts w:asciiTheme="minorHAnsi" w:hAnsiTheme="minorHAnsi" w:cstheme="minorHAnsi"/>
        </w:rPr>
        <w:t>Include office/department phone number and/or email address.</w:t>
      </w:r>
    </w:p>
    <w:p w14:paraId="5AE33966" w14:textId="77A3B00F" w:rsidR="0052569E" w:rsidRPr="00452191" w:rsidRDefault="002F2027" w:rsidP="009D7F5F">
      <w:pPr>
        <w:pStyle w:val="BodyText"/>
        <w:kinsoku w:val="0"/>
        <w:overflowPunct w:val="0"/>
        <w:ind w:left="2160" w:right="130"/>
        <w:rPr>
          <w:rFonts w:asciiTheme="minorHAnsi" w:hAnsiTheme="minorHAnsi" w:cstheme="minorHAnsi"/>
        </w:rPr>
      </w:pPr>
      <w:r w:rsidRPr="00452191">
        <w:rPr>
          <w:rFonts w:asciiTheme="minorHAnsi" w:hAnsiTheme="minorHAnsi" w:cstheme="minorHAnsi"/>
        </w:rPr>
        <w:t>The Policy Contact is r</w:t>
      </w:r>
      <w:r w:rsidR="00F37035" w:rsidRPr="00452191">
        <w:rPr>
          <w:rFonts w:asciiTheme="minorHAnsi" w:hAnsiTheme="minorHAnsi" w:cstheme="minorHAnsi"/>
        </w:rPr>
        <w:t>esponsible for developing</w:t>
      </w:r>
      <w:r w:rsidR="003B3ABF" w:rsidRPr="00452191">
        <w:rPr>
          <w:rFonts w:asciiTheme="minorHAnsi" w:hAnsiTheme="minorHAnsi" w:cstheme="minorHAnsi"/>
        </w:rPr>
        <w:t xml:space="preserve"> and/or revising the policy</w:t>
      </w:r>
      <w:r w:rsidRPr="00452191">
        <w:rPr>
          <w:rFonts w:asciiTheme="minorHAnsi" w:hAnsiTheme="minorHAnsi" w:cstheme="minorHAnsi"/>
        </w:rPr>
        <w:t>, submitting the policy for review, and</w:t>
      </w:r>
      <w:r w:rsidR="00F37035" w:rsidRPr="00452191">
        <w:rPr>
          <w:rFonts w:asciiTheme="minorHAnsi" w:hAnsiTheme="minorHAnsi" w:cstheme="minorHAnsi"/>
        </w:rPr>
        <w:t xml:space="preserve"> responding to inquiries about the policy.]</w:t>
      </w:r>
    </w:p>
    <w:p w14:paraId="11FC2644" w14:textId="03674599" w:rsidR="0052569E" w:rsidRPr="00452191" w:rsidRDefault="000A45B9" w:rsidP="0052569E">
      <w:pPr>
        <w:rPr>
          <w:rFonts w:cstheme="minorHAnsi"/>
          <w:smallCaps/>
        </w:rPr>
      </w:pPr>
      <w:r w:rsidRPr="00452191">
        <w:rPr>
          <w:rFonts w:cstheme="minorHAnsi"/>
          <w:smallCaps/>
        </w:rPr>
        <w:t xml:space="preserve"> </w:t>
      </w:r>
    </w:p>
    <w:p w14:paraId="0341932B" w14:textId="11F44504" w:rsidR="0052569E" w:rsidRPr="00452191" w:rsidRDefault="00FC344D" w:rsidP="0052569E">
      <w:pPr>
        <w:rPr>
          <w:rFonts w:cstheme="minorHAnsi"/>
          <w:b/>
          <w:bCs/>
          <w:sz w:val="28"/>
          <w:szCs w:val="28"/>
        </w:rPr>
      </w:pPr>
      <w:r w:rsidRPr="00452191">
        <w:rPr>
          <w:rFonts w:cstheme="minorHAnsi"/>
          <w:b/>
          <w:bCs/>
          <w:sz w:val="28"/>
          <w:szCs w:val="28"/>
        </w:rPr>
        <w:t>Purpose</w:t>
      </w:r>
    </w:p>
    <w:p w14:paraId="4CC6D45D" w14:textId="66581618" w:rsidR="00C76257" w:rsidRPr="00452191" w:rsidRDefault="00C76257" w:rsidP="00C76257">
      <w:pPr>
        <w:contextualSpacing/>
        <w:rPr>
          <w:rFonts w:cstheme="minorHAnsi"/>
        </w:rPr>
      </w:pPr>
      <w:r w:rsidRPr="00452191">
        <w:rPr>
          <w:rFonts w:cstheme="minorHAnsi"/>
        </w:rPr>
        <w:t>[</w:t>
      </w:r>
      <w:r w:rsidR="008F6835" w:rsidRPr="00452191">
        <w:rPr>
          <w:rFonts w:cstheme="minorHAnsi"/>
        </w:rPr>
        <w:t xml:space="preserve">Explain why this policy </w:t>
      </w:r>
      <w:r w:rsidR="00277276" w:rsidRPr="00452191">
        <w:rPr>
          <w:rFonts w:cstheme="minorHAnsi"/>
        </w:rPr>
        <w:t>exists</w:t>
      </w:r>
      <w:r w:rsidR="008F6835" w:rsidRPr="00452191">
        <w:rPr>
          <w:rFonts w:cstheme="minorHAnsi"/>
        </w:rPr>
        <w:t xml:space="preserve">. </w:t>
      </w:r>
      <w:r w:rsidRPr="00452191">
        <w:rPr>
          <w:rFonts w:cstheme="minorHAnsi"/>
        </w:rPr>
        <w:t>Brief</w:t>
      </w:r>
      <w:r w:rsidR="004F25D7" w:rsidRPr="00452191">
        <w:rPr>
          <w:rFonts w:cstheme="minorHAnsi"/>
        </w:rPr>
        <w:t>ly state any legal, regulatory, financial, operational, accreditation, and/or social requirements this policy addresses. A</w:t>
      </w:r>
      <w:r w:rsidRPr="00452191">
        <w:rPr>
          <w:rFonts w:cstheme="minorHAnsi"/>
        </w:rPr>
        <w:t xml:space="preserve"> connection to the University’s mission, vision, values, or strategic plan</w:t>
      </w:r>
      <w:r w:rsidR="004F25D7" w:rsidRPr="00452191">
        <w:rPr>
          <w:rFonts w:cstheme="minorHAnsi"/>
        </w:rPr>
        <w:t xml:space="preserve"> may be mentioned</w:t>
      </w:r>
      <w:r w:rsidRPr="00452191">
        <w:rPr>
          <w:rFonts w:cstheme="minorHAnsi"/>
        </w:rPr>
        <w:t>.]</w:t>
      </w:r>
    </w:p>
    <w:p w14:paraId="337FE6D2" w14:textId="77777777" w:rsidR="00C76257" w:rsidRPr="00452191" w:rsidRDefault="00C76257" w:rsidP="0052569E">
      <w:pPr>
        <w:rPr>
          <w:rFonts w:cstheme="minorHAnsi"/>
          <w:b/>
          <w:bCs/>
          <w:sz w:val="28"/>
          <w:szCs w:val="28"/>
        </w:rPr>
      </w:pPr>
    </w:p>
    <w:p w14:paraId="606F138A" w14:textId="254979A2" w:rsidR="0052569E" w:rsidRPr="00452191" w:rsidRDefault="002F2027" w:rsidP="0052569E">
      <w:pPr>
        <w:rPr>
          <w:rFonts w:cstheme="minorHAnsi"/>
          <w:b/>
          <w:bCs/>
          <w:sz w:val="28"/>
          <w:szCs w:val="28"/>
        </w:rPr>
      </w:pPr>
      <w:r w:rsidRPr="00452191">
        <w:rPr>
          <w:rFonts w:cstheme="minorHAnsi"/>
          <w:b/>
          <w:bCs/>
          <w:sz w:val="28"/>
          <w:szCs w:val="28"/>
        </w:rPr>
        <w:t>Scope</w:t>
      </w:r>
      <w:r w:rsidR="00F37035" w:rsidRPr="00452191">
        <w:rPr>
          <w:rFonts w:cstheme="minorHAnsi"/>
          <w:b/>
          <w:bCs/>
          <w:sz w:val="28"/>
          <w:szCs w:val="28"/>
        </w:rPr>
        <w:br/>
      </w:r>
      <w:r w:rsidR="00F37035" w:rsidRPr="00452191">
        <w:rPr>
          <w:rFonts w:cstheme="minorHAnsi"/>
        </w:rPr>
        <w:t>[</w:t>
      </w:r>
      <w:r w:rsidR="000B334D" w:rsidRPr="00452191">
        <w:rPr>
          <w:rFonts w:cstheme="minorHAnsi"/>
        </w:rPr>
        <w:t>Identify to whom the policy applies.]</w:t>
      </w:r>
    </w:p>
    <w:p w14:paraId="2791E757" w14:textId="77777777" w:rsidR="0052569E" w:rsidRPr="00452191" w:rsidRDefault="0052569E" w:rsidP="0052569E">
      <w:pPr>
        <w:rPr>
          <w:rFonts w:cstheme="minorHAnsi"/>
        </w:rPr>
      </w:pPr>
    </w:p>
    <w:p w14:paraId="34D7614F" w14:textId="1013E782" w:rsidR="00A50FCA" w:rsidRDefault="00A50FCA" w:rsidP="003D34F7">
      <w:pPr>
        <w:rPr>
          <w:rFonts w:cstheme="minorHAnsi"/>
          <w:b/>
          <w:bCs/>
          <w:sz w:val="28"/>
          <w:szCs w:val="28"/>
        </w:rPr>
      </w:pPr>
      <w:r>
        <w:rPr>
          <w:rFonts w:cstheme="minorHAnsi"/>
          <w:b/>
          <w:bCs/>
          <w:sz w:val="28"/>
          <w:szCs w:val="28"/>
        </w:rPr>
        <w:t>Exclusions</w:t>
      </w:r>
    </w:p>
    <w:p w14:paraId="67E8F3C6" w14:textId="0D900240" w:rsidR="00A50FCA" w:rsidRPr="00A50FCA" w:rsidRDefault="00A50FCA" w:rsidP="003D34F7">
      <w:pPr>
        <w:rPr>
          <w:rFonts w:cstheme="minorHAnsi"/>
        </w:rPr>
      </w:pPr>
      <w:r w:rsidRPr="00A50FCA">
        <w:rPr>
          <w:rFonts w:cstheme="minorHAnsi"/>
        </w:rPr>
        <w:t>[</w:t>
      </w:r>
      <w:r>
        <w:rPr>
          <w:rFonts w:cstheme="minorHAnsi"/>
        </w:rPr>
        <w:t xml:space="preserve">State any exclusions to the policy. </w:t>
      </w:r>
      <w:r w:rsidRPr="00A50FCA">
        <w:rPr>
          <w:rFonts w:cstheme="minorHAnsi"/>
        </w:rPr>
        <w:t>If none, state None.]</w:t>
      </w:r>
    </w:p>
    <w:p w14:paraId="0368645D" w14:textId="77777777" w:rsidR="00A50FCA" w:rsidRDefault="00A50FCA" w:rsidP="003D34F7">
      <w:pPr>
        <w:rPr>
          <w:rFonts w:cstheme="minorHAnsi"/>
          <w:b/>
          <w:bCs/>
          <w:sz w:val="28"/>
          <w:szCs w:val="28"/>
        </w:rPr>
      </w:pPr>
    </w:p>
    <w:p w14:paraId="52CDC757" w14:textId="5C6F4C85" w:rsidR="003D34F7" w:rsidRPr="00452191" w:rsidRDefault="003D34F7" w:rsidP="003D34F7">
      <w:pPr>
        <w:rPr>
          <w:rFonts w:cstheme="minorHAnsi"/>
          <w:b/>
          <w:bCs/>
          <w:sz w:val="28"/>
          <w:szCs w:val="28"/>
        </w:rPr>
      </w:pPr>
      <w:r w:rsidRPr="00452191">
        <w:rPr>
          <w:rFonts w:cstheme="minorHAnsi"/>
          <w:b/>
          <w:bCs/>
          <w:sz w:val="28"/>
          <w:szCs w:val="28"/>
        </w:rPr>
        <w:t>Definitions</w:t>
      </w:r>
    </w:p>
    <w:p w14:paraId="3B6537D0" w14:textId="77777777" w:rsidR="003D34F7" w:rsidRPr="00452191" w:rsidRDefault="003D34F7" w:rsidP="003D34F7">
      <w:pPr>
        <w:rPr>
          <w:rFonts w:cstheme="minorHAnsi"/>
        </w:rPr>
      </w:pPr>
      <w:r>
        <w:rPr>
          <w:rFonts w:cstheme="minorHAnsi"/>
        </w:rPr>
        <w:t>[</w:t>
      </w:r>
      <w:r w:rsidRPr="00452191">
        <w:rPr>
          <w:rFonts w:cstheme="minorHAnsi"/>
        </w:rPr>
        <w:t>Define terms that are specific to this policy. Definitions may be placed here or earlier in the policy if that facilitates the readability of the policy. If listing multiple terms, please list them in alphabetical order.</w:t>
      </w:r>
      <w:r>
        <w:rPr>
          <w:rFonts w:cstheme="minorHAnsi"/>
        </w:rPr>
        <w:t>]</w:t>
      </w:r>
    </w:p>
    <w:p w14:paraId="351AECEC" w14:textId="77777777" w:rsidR="003D34F7" w:rsidRPr="00452191" w:rsidRDefault="003D34F7" w:rsidP="003D34F7">
      <w:pPr>
        <w:rPr>
          <w:rFonts w:cstheme="minorHAnsi"/>
        </w:rPr>
      </w:pPr>
    </w:p>
    <w:p w14:paraId="64FFE2B6" w14:textId="77777777" w:rsidR="003D34F7" w:rsidRPr="00452191" w:rsidRDefault="003D34F7" w:rsidP="003D34F7">
      <w:pPr>
        <w:rPr>
          <w:rFonts w:cstheme="minorHAnsi"/>
        </w:rPr>
      </w:pPr>
      <w:r w:rsidRPr="00452191">
        <w:rPr>
          <w:rFonts w:eastAsia="Garamond" w:cstheme="minorHAnsi"/>
          <w:color w:val="000000" w:themeColor="text1"/>
        </w:rPr>
        <w:t>As used in this policy, the following term(s) have the meaning specified below:</w:t>
      </w:r>
    </w:p>
    <w:p w14:paraId="47A95D2C" w14:textId="77777777" w:rsidR="003D34F7" w:rsidRPr="00452191" w:rsidRDefault="003D34F7" w:rsidP="003D34F7">
      <w:pPr>
        <w:rPr>
          <w:rFonts w:cstheme="minorHAnsi"/>
          <w:b/>
          <w:bCs/>
          <w:sz w:val="28"/>
          <w:szCs w:val="28"/>
        </w:rPr>
      </w:pPr>
    </w:p>
    <w:p w14:paraId="476840E4" w14:textId="77777777" w:rsidR="003D34F7" w:rsidRPr="00452191" w:rsidRDefault="003D34F7" w:rsidP="003D34F7">
      <w:pPr>
        <w:ind w:firstLine="720"/>
        <w:rPr>
          <w:rFonts w:cstheme="minorHAnsi"/>
        </w:rPr>
      </w:pPr>
      <w:r w:rsidRPr="00452191">
        <w:rPr>
          <w:rFonts w:cstheme="minorHAnsi"/>
          <w:b/>
          <w:bCs/>
        </w:rPr>
        <w:t xml:space="preserve">Term: </w:t>
      </w:r>
      <w:r w:rsidRPr="00452191">
        <w:rPr>
          <w:rFonts w:cstheme="minorHAnsi"/>
        </w:rPr>
        <w:t>definition</w:t>
      </w:r>
    </w:p>
    <w:p w14:paraId="058E57DA" w14:textId="77777777" w:rsidR="003D34F7" w:rsidRPr="00452191" w:rsidRDefault="003D34F7" w:rsidP="003D34F7">
      <w:pPr>
        <w:rPr>
          <w:rFonts w:cstheme="minorHAnsi"/>
          <w:b/>
          <w:bCs/>
          <w:sz w:val="28"/>
          <w:szCs w:val="28"/>
        </w:rPr>
      </w:pPr>
    </w:p>
    <w:p w14:paraId="55794EED" w14:textId="71AB0F90" w:rsidR="00B36479" w:rsidRPr="00452191" w:rsidRDefault="0052569E" w:rsidP="00C76257">
      <w:pPr>
        <w:contextualSpacing/>
        <w:rPr>
          <w:rFonts w:cstheme="minorHAnsi"/>
        </w:rPr>
      </w:pPr>
      <w:r w:rsidRPr="00452191">
        <w:rPr>
          <w:rFonts w:cstheme="minorHAnsi"/>
          <w:b/>
          <w:bCs/>
          <w:sz w:val="28"/>
          <w:szCs w:val="28"/>
        </w:rPr>
        <w:t xml:space="preserve">Policy </w:t>
      </w:r>
      <w:r w:rsidR="004F25D7" w:rsidRPr="00452191">
        <w:rPr>
          <w:rFonts w:cstheme="minorHAnsi"/>
          <w:b/>
          <w:bCs/>
          <w:sz w:val="28"/>
          <w:szCs w:val="28"/>
        </w:rPr>
        <w:t>Statement</w:t>
      </w:r>
      <w:r w:rsidR="00C76257" w:rsidRPr="00452191">
        <w:rPr>
          <w:rFonts w:cstheme="minorHAnsi"/>
          <w:b/>
          <w:bCs/>
          <w:sz w:val="28"/>
          <w:szCs w:val="28"/>
        </w:rPr>
        <w:br/>
      </w:r>
      <w:r w:rsidR="00C76257" w:rsidRPr="00452191">
        <w:rPr>
          <w:rFonts w:cstheme="minorHAnsi"/>
        </w:rPr>
        <w:t>[</w:t>
      </w:r>
      <w:r w:rsidR="004F25D7" w:rsidRPr="00452191">
        <w:rPr>
          <w:rFonts w:cstheme="minorHAnsi"/>
        </w:rPr>
        <w:t>State the policy here</w:t>
      </w:r>
      <w:r w:rsidR="00074955" w:rsidRPr="00452191">
        <w:rPr>
          <w:rFonts w:cstheme="minorHAnsi"/>
        </w:rPr>
        <w:t xml:space="preserve">. </w:t>
      </w:r>
      <w:r w:rsidR="00277276" w:rsidRPr="00452191">
        <w:rPr>
          <w:rFonts w:cstheme="minorHAnsi"/>
        </w:rPr>
        <w:t xml:space="preserve">What is required, prohibited, or allowed? </w:t>
      </w:r>
      <w:r w:rsidR="00C76257" w:rsidRPr="00452191">
        <w:rPr>
          <w:rFonts w:cstheme="minorHAnsi"/>
        </w:rPr>
        <w:t>Use subsections and subtitles to organize the information and facilitate understanding.</w:t>
      </w:r>
      <w:r w:rsidR="006C4499" w:rsidRPr="00452191">
        <w:rPr>
          <w:rFonts w:cstheme="minorHAnsi"/>
        </w:rPr>
        <w:t xml:space="preserve"> </w:t>
      </w:r>
    </w:p>
    <w:p w14:paraId="2FD90F51" w14:textId="082BF190" w:rsidR="009664BE" w:rsidRPr="00452191" w:rsidRDefault="00B36479" w:rsidP="009664BE">
      <w:pPr>
        <w:pStyle w:val="ListParagraph"/>
        <w:widowControl/>
        <w:numPr>
          <w:ilvl w:val="0"/>
          <w:numId w:val="9"/>
        </w:numPr>
        <w:autoSpaceDE/>
        <w:autoSpaceDN/>
        <w:spacing w:before="240"/>
        <w:rPr>
          <w:rFonts w:asciiTheme="minorHAnsi" w:hAnsiTheme="minorHAnsi" w:cstheme="minorHAnsi"/>
        </w:rPr>
      </w:pPr>
      <w:r w:rsidRPr="00452191">
        <w:rPr>
          <w:rFonts w:asciiTheme="minorHAnsi" w:hAnsiTheme="minorHAnsi" w:cstheme="minorHAnsi"/>
        </w:rPr>
        <w:t>[Main heading - Insert content]</w:t>
      </w:r>
    </w:p>
    <w:p w14:paraId="693BFA7A" w14:textId="77777777" w:rsidR="00B36479" w:rsidRPr="00452191" w:rsidRDefault="00B36479" w:rsidP="00B36479">
      <w:pPr>
        <w:pStyle w:val="ListParagraph"/>
        <w:widowControl/>
        <w:numPr>
          <w:ilvl w:val="1"/>
          <w:numId w:val="9"/>
        </w:numPr>
        <w:autoSpaceDE/>
        <w:autoSpaceDN/>
        <w:ind w:left="990" w:hanging="180"/>
        <w:contextualSpacing/>
        <w:rPr>
          <w:rFonts w:asciiTheme="minorHAnsi" w:hAnsiTheme="minorHAnsi" w:cstheme="minorHAnsi"/>
        </w:rPr>
      </w:pPr>
      <w:r w:rsidRPr="00452191">
        <w:rPr>
          <w:rFonts w:asciiTheme="minorHAnsi" w:hAnsiTheme="minorHAnsi" w:cstheme="minorHAnsi"/>
        </w:rPr>
        <w:t xml:space="preserve"> [Sub-heading - Insert content]</w:t>
      </w:r>
    </w:p>
    <w:p w14:paraId="3D04F73B" w14:textId="77777777" w:rsidR="00B36479" w:rsidRPr="00452191" w:rsidRDefault="00B36479" w:rsidP="00B36479">
      <w:pPr>
        <w:pStyle w:val="ListParagraph"/>
        <w:widowControl/>
        <w:numPr>
          <w:ilvl w:val="2"/>
          <w:numId w:val="9"/>
        </w:numPr>
        <w:autoSpaceDE/>
        <w:autoSpaceDN/>
        <w:ind w:left="1440"/>
        <w:contextualSpacing/>
        <w:rPr>
          <w:rFonts w:asciiTheme="minorHAnsi" w:hAnsiTheme="minorHAnsi" w:cstheme="minorHAnsi"/>
        </w:rPr>
      </w:pPr>
      <w:r w:rsidRPr="00452191">
        <w:rPr>
          <w:rFonts w:asciiTheme="minorHAnsi" w:hAnsiTheme="minorHAnsi" w:cstheme="minorHAnsi"/>
        </w:rPr>
        <w:t>[Sub-heading - Insert content]</w:t>
      </w:r>
    </w:p>
    <w:p w14:paraId="08C91451" w14:textId="77777777" w:rsidR="00B36479" w:rsidRPr="00452191" w:rsidRDefault="00B36479" w:rsidP="00C76257">
      <w:pPr>
        <w:contextualSpacing/>
        <w:rPr>
          <w:rFonts w:cstheme="minorHAnsi"/>
        </w:rPr>
      </w:pPr>
    </w:p>
    <w:p w14:paraId="612AF26E" w14:textId="625AF69F" w:rsidR="008F6835" w:rsidRPr="00452191" w:rsidRDefault="00452191" w:rsidP="00C76257">
      <w:pPr>
        <w:contextualSpacing/>
        <w:rPr>
          <w:rFonts w:cstheme="minorHAnsi"/>
        </w:rPr>
      </w:pPr>
      <w:r>
        <w:rPr>
          <w:rFonts w:cstheme="minorHAnsi"/>
        </w:rPr>
        <w:lastRenderedPageBreak/>
        <w:t>[</w:t>
      </w:r>
      <w:r w:rsidR="006C4499" w:rsidRPr="00452191">
        <w:rPr>
          <w:rFonts w:cstheme="minorHAnsi"/>
        </w:rPr>
        <w:t xml:space="preserve">Use </w:t>
      </w:r>
      <w:r w:rsidR="006C4499" w:rsidRPr="00452191">
        <w:rPr>
          <w:rFonts w:cstheme="minorHAnsi"/>
          <w:b/>
          <w:bCs/>
        </w:rPr>
        <w:t>bold font for subtitles</w:t>
      </w:r>
      <w:r w:rsidR="006C4499" w:rsidRPr="00452191">
        <w:rPr>
          <w:rFonts w:cstheme="minorHAnsi"/>
        </w:rPr>
        <w:t xml:space="preserve"> </w:t>
      </w:r>
      <w:r w:rsidR="009117FD" w:rsidRPr="00452191">
        <w:rPr>
          <w:rFonts w:cstheme="minorHAnsi"/>
        </w:rPr>
        <w:t>but</w:t>
      </w:r>
      <w:r w:rsidR="006C4499" w:rsidRPr="00452191">
        <w:rPr>
          <w:rFonts w:cstheme="minorHAnsi"/>
        </w:rPr>
        <w:t xml:space="preserve"> do not underline </w:t>
      </w:r>
      <w:r w:rsidR="009117FD" w:rsidRPr="00452191">
        <w:rPr>
          <w:rFonts w:cstheme="minorHAnsi"/>
        </w:rPr>
        <w:t>them</w:t>
      </w:r>
      <w:r w:rsidR="006C4499" w:rsidRPr="00452191">
        <w:rPr>
          <w:rFonts w:cstheme="minorHAnsi"/>
        </w:rPr>
        <w:t>.</w:t>
      </w:r>
      <w:r>
        <w:rPr>
          <w:rFonts w:cstheme="minorHAnsi"/>
        </w:rPr>
        <w:t>]</w:t>
      </w:r>
    </w:p>
    <w:p w14:paraId="6E295941" w14:textId="35824D0C" w:rsidR="00C76257" w:rsidRPr="00452191" w:rsidRDefault="00C76257" w:rsidP="00C76257">
      <w:pPr>
        <w:contextualSpacing/>
        <w:rPr>
          <w:rFonts w:cstheme="minorHAnsi"/>
        </w:rPr>
      </w:pPr>
    </w:p>
    <w:p w14:paraId="752439E8" w14:textId="5BB8BA24" w:rsidR="00B81040" w:rsidRPr="00452191" w:rsidRDefault="004F25D7" w:rsidP="00B81040">
      <w:pPr>
        <w:rPr>
          <w:rFonts w:cstheme="minorHAnsi"/>
        </w:rPr>
      </w:pPr>
      <w:r w:rsidRPr="00452191">
        <w:rPr>
          <w:rFonts w:cstheme="minorHAnsi"/>
          <w:b/>
          <w:bCs/>
          <w:sz w:val="28"/>
          <w:szCs w:val="28"/>
        </w:rPr>
        <w:t>Additional Resources</w:t>
      </w:r>
      <w:r w:rsidR="00B81040" w:rsidRPr="00452191">
        <w:rPr>
          <w:rFonts w:cstheme="minorHAnsi"/>
          <w:b/>
          <w:bCs/>
          <w:sz w:val="28"/>
          <w:szCs w:val="28"/>
        </w:rPr>
        <w:br/>
      </w:r>
      <w:r w:rsidR="00C76257" w:rsidRPr="00452191">
        <w:rPr>
          <w:rFonts w:cstheme="minorHAnsi"/>
          <w:iCs/>
        </w:rPr>
        <w:t>[</w:t>
      </w:r>
      <w:r w:rsidR="00806844" w:rsidRPr="00452191">
        <w:rPr>
          <w:rFonts w:cstheme="minorHAnsi"/>
        </w:rPr>
        <w:t xml:space="preserve">List and link to related policies, standards, procedures, and other internal or external documents that provide helpful, relevant information. </w:t>
      </w:r>
      <w:r w:rsidR="008F6835" w:rsidRPr="00452191">
        <w:rPr>
          <w:rFonts w:cstheme="minorHAnsi"/>
        </w:rPr>
        <w:t xml:space="preserve">Do not include “how to” procedures but </w:t>
      </w:r>
      <w:r w:rsidR="008F6835" w:rsidRPr="00452191">
        <w:rPr>
          <w:rFonts w:cstheme="minorHAnsi"/>
          <w:b/>
          <w:bCs/>
        </w:rPr>
        <w:t>link</w:t>
      </w:r>
      <w:r w:rsidR="008F6835" w:rsidRPr="00452191">
        <w:rPr>
          <w:rFonts w:cstheme="minorHAnsi"/>
        </w:rPr>
        <w:t xml:space="preserve"> the procedures to a separate document/webpage. </w:t>
      </w:r>
      <w:r w:rsidR="00806844" w:rsidRPr="00452191">
        <w:rPr>
          <w:rFonts w:cstheme="minorHAnsi"/>
        </w:rPr>
        <w:t>Include links to forms or tools that are required for compliance with the policy.</w:t>
      </w:r>
      <w:r w:rsidR="00452191">
        <w:rPr>
          <w:rFonts w:cstheme="minorHAnsi"/>
        </w:rPr>
        <w:t>]</w:t>
      </w:r>
      <w:r w:rsidR="00806844" w:rsidRPr="00452191">
        <w:rPr>
          <w:rFonts w:cstheme="minorHAnsi"/>
        </w:rPr>
        <w:t xml:space="preserve"> </w:t>
      </w:r>
    </w:p>
    <w:p w14:paraId="34CB0E6B" w14:textId="77777777" w:rsidR="00FC344D" w:rsidRPr="00452191" w:rsidRDefault="00FC344D" w:rsidP="00B81040">
      <w:pPr>
        <w:rPr>
          <w:rFonts w:cstheme="minorHAnsi"/>
          <w:iCs/>
        </w:rPr>
      </w:pPr>
    </w:p>
    <w:p w14:paraId="03393584" w14:textId="3C776EBB" w:rsidR="00806844" w:rsidRPr="00452191" w:rsidRDefault="00806844" w:rsidP="00B81040">
      <w:pPr>
        <w:rPr>
          <w:rFonts w:cstheme="minorHAnsi"/>
          <w:b/>
          <w:bCs/>
          <w:iCs/>
          <w:sz w:val="28"/>
          <w:szCs w:val="28"/>
        </w:rPr>
      </w:pPr>
      <w:r w:rsidRPr="00452191">
        <w:rPr>
          <w:rFonts w:cstheme="minorHAnsi"/>
          <w:b/>
          <w:bCs/>
          <w:iCs/>
          <w:sz w:val="28"/>
          <w:szCs w:val="28"/>
        </w:rPr>
        <w:t xml:space="preserve">Website Address </w:t>
      </w:r>
    </w:p>
    <w:p w14:paraId="7EC73715" w14:textId="1E07BE57" w:rsidR="00806844" w:rsidRPr="00452191" w:rsidRDefault="00806844" w:rsidP="00B81040">
      <w:pPr>
        <w:rPr>
          <w:rFonts w:cstheme="minorHAnsi"/>
          <w:iCs/>
        </w:rPr>
      </w:pPr>
      <w:r w:rsidRPr="00452191">
        <w:rPr>
          <w:rFonts w:cstheme="minorHAnsi"/>
          <w:iCs/>
        </w:rPr>
        <w:t>[List and link to the relevant Mercer website.]</w:t>
      </w:r>
    </w:p>
    <w:p w14:paraId="7985400A" w14:textId="77777777" w:rsidR="00806844" w:rsidRPr="00452191" w:rsidRDefault="00806844" w:rsidP="00B81040">
      <w:pPr>
        <w:rPr>
          <w:rFonts w:cstheme="minorHAnsi"/>
          <w:b/>
          <w:bCs/>
          <w:iCs/>
          <w:sz w:val="28"/>
          <w:szCs w:val="28"/>
        </w:rPr>
      </w:pPr>
    </w:p>
    <w:p w14:paraId="08DA1F20" w14:textId="6A42C601" w:rsidR="00FC344D" w:rsidRPr="00452191" w:rsidRDefault="00FC344D" w:rsidP="00B81040">
      <w:pPr>
        <w:rPr>
          <w:rFonts w:cstheme="minorHAnsi"/>
          <w:b/>
          <w:bCs/>
          <w:iCs/>
          <w:sz w:val="28"/>
          <w:szCs w:val="28"/>
        </w:rPr>
      </w:pPr>
      <w:r w:rsidRPr="00452191">
        <w:rPr>
          <w:rFonts w:cstheme="minorHAnsi"/>
          <w:b/>
          <w:bCs/>
          <w:iCs/>
          <w:sz w:val="28"/>
          <w:szCs w:val="28"/>
        </w:rPr>
        <w:t>History</w:t>
      </w:r>
    </w:p>
    <w:p w14:paraId="52A0C9CA" w14:textId="1BA4FED2" w:rsidR="00FC344D" w:rsidRPr="00452191" w:rsidRDefault="0009511A" w:rsidP="008C03B0">
      <w:pPr>
        <w:rPr>
          <w:rFonts w:cstheme="minorHAnsi"/>
        </w:rPr>
      </w:pPr>
      <w:r w:rsidRPr="00452191">
        <w:rPr>
          <w:rFonts w:cstheme="minorHAnsi"/>
        </w:rPr>
        <w:t>[</w:t>
      </w:r>
      <w:r w:rsidR="00FC344D" w:rsidRPr="00452191">
        <w:rPr>
          <w:rFonts w:cstheme="minorHAnsi"/>
        </w:rPr>
        <w:t>Please add the original approval date and revision dates if available.</w:t>
      </w:r>
    </w:p>
    <w:p w14:paraId="1FDBB0CD" w14:textId="1DDA4367" w:rsidR="0009511A" w:rsidRPr="00452191" w:rsidRDefault="0009511A" w:rsidP="008C03B0">
      <w:pPr>
        <w:rPr>
          <w:rFonts w:cstheme="minorHAnsi"/>
        </w:rPr>
      </w:pPr>
      <w:r w:rsidRPr="00452191">
        <w:rPr>
          <w:rFonts w:cstheme="minorHAnsi"/>
        </w:rPr>
        <w:t>Example:</w:t>
      </w:r>
    </w:p>
    <w:p w14:paraId="5D7DE2A2" w14:textId="41A0B184" w:rsidR="0009511A" w:rsidRPr="00452191" w:rsidRDefault="0009511A" w:rsidP="008C03B0">
      <w:pPr>
        <w:rPr>
          <w:rFonts w:cstheme="minorHAnsi"/>
        </w:rPr>
      </w:pPr>
      <w:r w:rsidRPr="00452191">
        <w:rPr>
          <w:rFonts w:cstheme="minorHAnsi"/>
        </w:rPr>
        <w:t>Approved by the Provost July 1, 2023</w:t>
      </w:r>
    </w:p>
    <w:p w14:paraId="7C3CB7E1" w14:textId="3542267D" w:rsidR="0009511A" w:rsidRPr="00452191" w:rsidRDefault="0009511A" w:rsidP="008C03B0">
      <w:pPr>
        <w:rPr>
          <w:rFonts w:cstheme="minorHAnsi"/>
        </w:rPr>
      </w:pPr>
      <w:r w:rsidRPr="00452191">
        <w:rPr>
          <w:rFonts w:cstheme="minorHAnsi"/>
        </w:rPr>
        <w:t>Revised January 5, 2024]</w:t>
      </w:r>
    </w:p>
    <w:p w14:paraId="110F9793" w14:textId="77777777" w:rsidR="00F37035" w:rsidRPr="00452191" w:rsidRDefault="00F37035" w:rsidP="008C03B0">
      <w:pPr>
        <w:rPr>
          <w:rFonts w:cstheme="minorHAnsi"/>
        </w:rPr>
      </w:pPr>
    </w:p>
    <w:p w14:paraId="042A6D33" w14:textId="56CF2C88" w:rsidR="00806844" w:rsidRPr="00452191" w:rsidRDefault="00806844" w:rsidP="00452191">
      <w:pPr>
        <w:pStyle w:val="Heading2"/>
        <w:spacing w:after="240"/>
        <w:rPr>
          <w:rFonts w:asciiTheme="minorHAnsi" w:hAnsiTheme="minorHAnsi" w:cstheme="minorHAnsi"/>
          <w:b/>
          <w:bCs/>
          <w:color w:val="auto"/>
          <w:sz w:val="28"/>
          <w:szCs w:val="28"/>
        </w:rPr>
      </w:pPr>
      <w:r w:rsidRPr="00452191">
        <w:rPr>
          <w:rFonts w:asciiTheme="minorHAnsi" w:hAnsiTheme="minorHAnsi" w:cstheme="minorHAnsi"/>
          <w:b/>
          <w:bCs/>
          <w:color w:val="auto"/>
          <w:sz w:val="28"/>
          <w:szCs w:val="28"/>
        </w:rPr>
        <w:t>Appendix</w:t>
      </w:r>
      <w:r w:rsidR="00452191">
        <w:rPr>
          <w:rFonts w:asciiTheme="minorHAnsi" w:hAnsiTheme="minorHAnsi" w:cstheme="minorHAnsi"/>
          <w:b/>
          <w:bCs/>
          <w:color w:val="auto"/>
          <w:sz w:val="28"/>
          <w:szCs w:val="28"/>
        </w:rPr>
        <w:br/>
      </w:r>
      <w:r w:rsidRPr="00452191">
        <w:rPr>
          <w:rFonts w:asciiTheme="minorHAnsi" w:hAnsiTheme="minorHAnsi" w:cstheme="minorHAnsi"/>
          <w:color w:val="auto"/>
          <w:sz w:val="24"/>
          <w:szCs w:val="24"/>
        </w:rPr>
        <w:t>[Appendices are used for informational material that is helpful but not directly related to the implementation of the policy. State, “There are no appendices to this policy” if such is the case.]</w:t>
      </w:r>
    </w:p>
    <w:p w14:paraId="08389877" w14:textId="1CDC8169" w:rsidR="00806844" w:rsidRPr="00452191" w:rsidRDefault="007B3C35" w:rsidP="008F6106">
      <w:pPr>
        <w:jc w:val="center"/>
        <w:rPr>
          <w:rFonts w:cstheme="minorHAnsi"/>
        </w:rPr>
      </w:pPr>
      <w:r>
        <w:rPr>
          <w:rFonts w:cstheme="minorHAnsi"/>
          <w:b/>
          <w:bCs/>
        </w:rPr>
        <w:t>Appendix A: Title</w:t>
      </w:r>
    </w:p>
    <w:p w14:paraId="1817FB22" w14:textId="77777777" w:rsidR="008D7D62" w:rsidRPr="00452191" w:rsidRDefault="008D7D62" w:rsidP="008C03B0">
      <w:pPr>
        <w:rPr>
          <w:rFonts w:cstheme="minorHAnsi"/>
        </w:rPr>
      </w:pPr>
    </w:p>
    <w:p w14:paraId="5FD00210" w14:textId="33D68F43" w:rsidR="008C03B0" w:rsidRPr="00452191" w:rsidRDefault="008C03B0" w:rsidP="0052569E">
      <w:pPr>
        <w:rPr>
          <w:rFonts w:cstheme="minorHAnsi"/>
          <w:b/>
          <w:bCs/>
          <w:sz w:val="28"/>
          <w:szCs w:val="28"/>
        </w:rPr>
      </w:pPr>
    </w:p>
    <w:p w14:paraId="6C3429E3" w14:textId="77777777" w:rsidR="0052569E" w:rsidRPr="00452191" w:rsidRDefault="0052569E" w:rsidP="0052569E">
      <w:pPr>
        <w:rPr>
          <w:rFonts w:cstheme="minorHAnsi"/>
        </w:rPr>
      </w:pPr>
    </w:p>
    <w:sectPr w:rsidR="0052569E" w:rsidRPr="0045219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1BC5E" w14:textId="77777777" w:rsidR="00EC6AAF" w:rsidRDefault="00EC6AAF" w:rsidP="009A3E93">
      <w:r>
        <w:separator/>
      </w:r>
    </w:p>
  </w:endnote>
  <w:endnote w:type="continuationSeparator" w:id="0">
    <w:p w14:paraId="74A9A5CF" w14:textId="77777777" w:rsidR="00EC6AAF" w:rsidRDefault="00EC6AAF" w:rsidP="009A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9880824"/>
      <w:docPartObj>
        <w:docPartGallery w:val="Page Numbers (Bottom of Page)"/>
        <w:docPartUnique/>
      </w:docPartObj>
    </w:sdtPr>
    <w:sdtContent>
      <w:p w14:paraId="0A661378" w14:textId="381CDDF9" w:rsidR="009A3E93" w:rsidRDefault="009A3E93" w:rsidP="00EA11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4C2A5FA" w14:textId="77777777" w:rsidR="009A3E93" w:rsidRDefault="009A3E93" w:rsidP="009A3E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22309896"/>
      <w:docPartObj>
        <w:docPartGallery w:val="Page Numbers (Bottom of Page)"/>
        <w:docPartUnique/>
      </w:docPartObj>
    </w:sdtPr>
    <w:sdtContent>
      <w:p w14:paraId="667CF046" w14:textId="74318300" w:rsidR="009A3E93" w:rsidRDefault="009A3E93" w:rsidP="00EA11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A03778" w14:textId="77777777" w:rsidR="009A3E93" w:rsidRDefault="009A3E93" w:rsidP="009A3E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BD3F1" w14:textId="77777777" w:rsidR="00EC6AAF" w:rsidRDefault="00EC6AAF" w:rsidP="009A3E93">
      <w:r>
        <w:separator/>
      </w:r>
    </w:p>
  </w:footnote>
  <w:footnote w:type="continuationSeparator" w:id="0">
    <w:p w14:paraId="604B2B9C" w14:textId="77777777" w:rsidR="00EC6AAF" w:rsidRDefault="00EC6AAF" w:rsidP="009A3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36C1"/>
    <w:multiLevelType w:val="hybridMultilevel"/>
    <w:tmpl w:val="A60EFF8A"/>
    <w:lvl w:ilvl="0" w:tplc="E64ED7B6">
      <w:numFmt w:val="bullet"/>
      <w:lvlText w:val="•"/>
      <w:lvlJc w:val="left"/>
      <w:pPr>
        <w:ind w:left="1080" w:hanging="360"/>
      </w:pPr>
      <w:rPr>
        <w:rFonts w:ascii="Arial" w:eastAsia="Arial" w:hAnsi="Arial" w:cs="Arial" w:hint="default"/>
        <w:w w:val="131"/>
        <w:sz w:val="24"/>
        <w:szCs w:val="24"/>
        <w:lang w:val="en-US" w:eastAsia="en-US" w:bidi="en-US"/>
      </w:rPr>
    </w:lvl>
    <w:lvl w:ilvl="1" w:tplc="F69087FC">
      <w:numFmt w:val="bullet"/>
      <w:lvlText w:val="•"/>
      <w:lvlJc w:val="left"/>
      <w:pPr>
        <w:ind w:left="1896" w:hanging="360"/>
      </w:pPr>
      <w:rPr>
        <w:rFonts w:hint="default"/>
        <w:lang w:val="en-US" w:eastAsia="en-US" w:bidi="en-US"/>
      </w:rPr>
    </w:lvl>
    <w:lvl w:ilvl="2" w:tplc="4AF2A370">
      <w:numFmt w:val="bullet"/>
      <w:lvlText w:val="•"/>
      <w:lvlJc w:val="left"/>
      <w:pPr>
        <w:ind w:left="2712" w:hanging="360"/>
      </w:pPr>
      <w:rPr>
        <w:rFonts w:hint="default"/>
        <w:lang w:val="en-US" w:eastAsia="en-US" w:bidi="en-US"/>
      </w:rPr>
    </w:lvl>
    <w:lvl w:ilvl="3" w:tplc="8286CE9C">
      <w:numFmt w:val="bullet"/>
      <w:lvlText w:val="•"/>
      <w:lvlJc w:val="left"/>
      <w:pPr>
        <w:ind w:left="3528" w:hanging="360"/>
      </w:pPr>
      <w:rPr>
        <w:rFonts w:hint="default"/>
        <w:lang w:val="en-US" w:eastAsia="en-US" w:bidi="en-US"/>
      </w:rPr>
    </w:lvl>
    <w:lvl w:ilvl="4" w:tplc="DE003EAE">
      <w:numFmt w:val="bullet"/>
      <w:lvlText w:val="•"/>
      <w:lvlJc w:val="left"/>
      <w:pPr>
        <w:ind w:left="4344" w:hanging="360"/>
      </w:pPr>
      <w:rPr>
        <w:rFonts w:hint="default"/>
        <w:lang w:val="en-US" w:eastAsia="en-US" w:bidi="en-US"/>
      </w:rPr>
    </w:lvl>
    <w:lvl w:ilvl="5" w:tplc="F920F848">
      <w:numFmt w:val="bullet"/>
      <w:lvlText w:val="•"/>
      <w:lvlJc w:val="left"/>
      <w:pPr>
        <w:ind w:left="5160" w:hanging="360"/>
      </w:pPr>
      <w:rPr>
        <w:rFonts w:hint="default"/>
        <w:lang w:val="en-US" w:eastAsia="en-US" w:bidi="en-US"/>
      </w:rPr>
    </w:lvl>
    <w:lvl w:ilvl="6" w:tplc="987C36D2">
      <w:numFmt w:val="bullet"/>
      <w:lvlText w:val="•"/>
      <w:lvlJc w:val="left"/>
      <w:pPr>
        <w:ind w:left="5976" w:hanging="360"/>
      </w:pPr>
      <w:rPr>
        <w:rFonts w:hint="default"/>
        <w:lang w:val="en-US" w:eastAsia="en-US" w:bidi="en-US"/>
      </w:rPr>
    </w:lvl>
    <w:lvl w:ilvl="7" w:tplc="814A8542">
      <w:numFmt w:val="bullet"/>
      <w:lvlText w:val="•"/>
      <w:lvlJc w:val="left"/>
      <w:pPr>
        <w:ind w:left="6792" w:hanging="360"/>
      </w:pPr>
      <w:rPr>
        <w:rFonts w:hint="default"/>
        <w:lang w:val="en-US" w:eastAsia="en-US" w:bidi="en-US"/>
      </w:rPr>
    </w:lvl>
    <w:lvl w:ilvl="8" w:tplc="B582DC96">
      <w:numFmt w:val="bullet"/>
      <w:lvlText w:val="•"/>
      <w:lvlJc w:val="left"/>
      <w:pPr>
        <w:ind w:left="7608" w:hanging="360"/>
      </w:pPr>
      <w:rPr>
        <w:rFonts w:hint="default"/>
        <w:lang w:val="en-US" w:eastAsia="en-US" w:bidi="en-US"/>
      </w:rPr>
    </w:lvl>
  </w:abstractNum>
  <w:abstractNum w:abstractNumId="1" w15:restartNumberingAfterBreak="0">
    <w:nsid w:val="0B11438C"/>
    <w:multiLevelType w:val="hybridMultilevel"/>
    <w:tmpl w:val="2EAAAED6"/>
    <w:lvl w:ilvl="0" w:tplc="FECA21C0">
      <w:numFmt w:val="bullet"/>
      <w:lvlText w:val="•"/>
      <w:lvlJc w:val="left"/>
      <w:pPr>
        <w:ind w:left="720" w:hanging="360"/>
      </w:pPr>
      <w:rPr>
        <w:rFonts w:ascii="Arial" w:eastAsia="Arial" w:hAnsi="Arial" w:cs="Arial" w:hint="default"/>
        <w:color w:val="auto"/>
        <w:w w:val="131"/>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57A94"/>
    <w:multiLevelType w:val="multilevel"/>
    <w:tmpl w:val="8BA83EBE"/>
    <w:lvl w:ilvl="0">
      <w:start w:val="23"/>
      <w:numFmt w:val="upperLetter"/>
      <w:lvlText w:val="%1"/>
      <w:lvlJc w:val="left"/>
      <w:pPr>
        <w:ind w:left="400" w:hanging="489"/>
        <w:jc w:val="left"/>
      </w:pPr>
      <w:rPr>
        <w:rFonts w:hint="default"/>
        <w:lang w:val="en-US" w:eastAsia="en-US" w:bidi="en-US"/>
      </w:rPr>
    </w:lvl>
    <w:lvl w:ilvl="1">
      <w:start w:val="9"/>
      <w:numFmt w:val="decimal"/>
      <w:lvlText w:val="%1-%2"/>
      <w:lvlJc w:val="left"/>
      <w:pPr>
        <w:ind w:left="400" w:hanging="489"/>
        <w:jc w:val="left"/>
      </w:pPr>
      <w:rPr>
        <w:rFonts w:ascii="Times New Roman" w:eastAsia="Times New Roman" w:hAnsi="Times New Roman" w:cs="Times New Roman" w:hint="default"/>
        <w:spacing w:val="-9"/>
        <w:w w:val="96"/>
        <w:sz w:val="24"/>
        <w:szCs w:val="24"/>
        <w:lang w:val="en-US" w:eastAsia="en-US" w:bidi="en-US"/>
      </w:rPr>
    </w:lvl>
    <w:lvl w:ilvl="2">
      <w:numFmt w:val="bullet"/>
      <w:lvlText w:val="•"/>
      <w:lvlJc w:val="left"/>
      <w:pPr>
        <w:ind w:left="5082" w:hanging="360"/>
      </w:pPr>
      <w:rPr>
        <w:rFonts w:ascii="Arial" w:eastAsia="Arial" w:hAnsi="Arial" w:cs="Arial" w:hint="default"/>
        <w:w w:val="125"/>
        <w:sz w:val="20"/>
        <w:szCs w:val="20"/>
        <w:lang w:val="en-US" w:eastAsia="en-US" w:bidi="en-US"/>
      </w:rPr>
    </w:lvl>
    <w:lvl w:ilvl="3">
      <w:numFmt w:val="bullet"/>
      <w:lvlText w:val="•"/>
      <w:lvlJc w:val="left"/>
      <w:pPr>
        <w:ind w:left="5442" w:hanging="362"/>
      </w:pPr>
      <w:rPr>
        <w:rFonts w:ascii="Arial" w:eastAsia="Arial" w:hAnsi="Arial" w:cs="Arial" w:hint="default"/>
        <w:w w:val="131"/>
        <w:sz w:val="24"/>
        <w:szCs w:val="24"/>
        <w:lang w:val="en-US" w:eastAsia="en-US" w:bidi="en-US"/>
      </w:rPr>
    </w:lvl>
    <w:lvl w:ilvl="4">
      <w:numFmt w:val="bullet"/>
      <w:lvlText w:val="•"/>
      <w:lvlJc w:val="left"/>
      <w:pPr>
        <w:ind w:left="6400" w:hanging="362"/>
      </w:pPr>
      <w:rPr>
        <w:rFonts w:hint="default"/>
        <w:lang w:val="en-US" w:eastAsia="en-US" w:bidi="en-US"/>
      </w:rPr>
    </w:lvl>
    <w:lvl w:ilvl="5">
      <w:numFmt w:val="bullet"/>
      <w:lvlText w:val="•"/>
      <w:lvlJc w:val="left"/>
      <w:pPr>
        <w:ind w:left="6880" w:hanging="362"/>
      </w:pPr>
      <w:rPr>
        <w:rFonts w:hint="default"/>
        <w:lang w:val="en-US" w:eastAsia="en-US" w:bidi="en-US"/>
      </w:rPr>
    </w:lvl>
    <w:lvl w:ilvl="6">
      <w:numFmt w:val="bullet"/>
      <w:lvlText w:val="•"/>
      <w:lvlJc w:val="left"/>
      <w:pPr>
        <w:ind w:left="7360" w:hanging="362"/>
      </w:pPr>
      <w:rPr>
        <w:rFonts w:hint="default"/>
        <w:lang w:val="en-US" w:eastAsia="en-US" w:bidi="en-US"/>
      </w:rPr>
    </w:lvl>
    <w:lvl w:ilvl="7">
      <w:numFmt w:val="bullet"/>
      <w:lvlText w:val="•"/>
      <w:lvlJc w:val="left"/>
      <w:pPr>
        <w:ind w:left="7840" w:hanging="362"/>
      </w:pPr>
      <w:rPr>
        <w:rFonts w:hint="default"/>
        <w:lang w:val="en-US" w:eastAsia="en-US" w:bidi="en-US"/>
      </w:rPr>
    </w:lvl>
    <w:lvl w:ilvl="8">
      <w:numFmt w:val="bullet"/>
      <w:lvlText w:val="•"/>
      <w:lvlJc w:val="left"/>
      <w:pPr>
        <w:ind w:left="8320" w:hanging="362"/>
      </w:pPr>
      <w:rPr>
        <w:rFonts w:hint="default"/>
        <w:lang w:val="en-US" w:eastAsia="en-US" w:bidi="en-US"/>
      </w:rPr>
    </w:lvl>
  </w:abstractNum>
  <w:abstractNum w:abstractNumId="3" w15:restartNumberingAfterBreak="0">
    <w:nsid w:val="1B3C1619"/>
    <w:multiLevelType w:val="hybridMultilevel"/>
    <w:tmpl w:val="0B647470"/>
    <w:lvl w:ilvl="0" w:tplc="FECA21C0">
      <w:numFmt w:val="bullet"/>
      <w:lvlText w:val="•"/>
      <w:lvlJc w:val="left"/>
      <w:pPr>
        <w:ind w:left="720" w:hanging="360"/>
      </w:pPr>
      <w:rPr>
        <w:rFonts w:ascii="Arial" w:eastAsia="Arial" w:hAnsi="Arial" w:cs="Arial" w:hint="default"/>
        <w:color w:val="auto"/>
        <w:w w:val="131"/>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2638B"/>
    <w:multiLevelType w:val="hybridMultilevel"/>
    <w:tmpl w:val="E9366E58"/>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DD162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D01FD0"/>
    <w:multiLevelType w:val="hybridMultilevel"/>
    <w:tmpl w:val="6294455C"/>
    <w:lvl w:ilvl="0" w:tplc="6C349A60">
      <w:numFmt w:val="bullet"/>
      <w:lvlText w:val="•"/>
      <w:lvlJc w:val="left"/>
      <w:pPr>
        <w:ind w:left="1078" w:hanging="357"/>
      </w:pPr>
      <w:rPr>
        <w:rFonts w:hint="default"/>
        <w:w w:val="104"/>
      </w:rPr>
    </w:lvl>
    <w:lvl w:ilvl="1" w:tplc="CACEDEE0">
      <w:numFmt w:val="bullet"/>
      <w:lvlText w:val="•"/>
      <w:lvlJc w:val="left"/>
      <w:pPr>
        <w:ind w:left="1968" w:hanging="357"/>
      </w:pPr>
      <w:rPr>
        <w:rFonts w:hint="default"/>
      </w:rPr>
    </w:lvl>
    <w:lvl w:ilvl="2" w:tplc="E1ECA558">
      <w:numFmt w:val="bullet"/>
      <w:lvlText w:val="•"/>
      <w:lvlJc w:val="left"/>
      <w:pPr>
        <w:ind w:left="2849" w:hanging="357"/>
      </w:pPr>
      <w:rPr>
        <w:rFonts w:hint="default"/>
      </w:rPr>
    </w:lvl>
    <w:lvl w:ilvl="3" w:tplc="AD7E438C">
      <w:numFmt w:val="bullet"/>
      <w:lvlText w:val="•"/>
      <w:lvlJc w:val="left"/>
      <w:pPr>
        <w:ind w:left="3730" w:hanging="357"/>
      </w:pPr>
      <w:rPr>
        <w:rFonts w:hint="default"/>
      </w:rPr>
    </w:lvl>
    <w:lvl w:ilvl="4" w:tplc="C4C8CD2C">
      <w:numFmt w:val="bullet"/>
      <w:lvlText w:val="•"/>
      <w:lvlJc w:val="left"/>
      <w:pPr>
        <w:ind w:left="4611" w:hanging="357"/>
      </w:pPr>
      <w:rPr>
        <w:rFonts w:hint="default"/>
      </w:rPr>
    </w:lvl>
    <w:lvl w:ilvl="5" w:tplc="9B1E68E6">
      <w:numFmt w:val="bullet"/>
      <w:lvlText w:val="•"/>
      <w:lvlJc w:val="left"/>
      <w:pPr>
        <w:ind w:left="5493" w:hanging="357"/>
      </w:pPr>
      <w:rPr>
        <w:rFonts w:hint="default"/>
      </w:rPr>
    </w:lvl>
    <w:lvl w:ilvl="6" w:tplc="C53C48B4">
      <w:numFmt w:val="bullet"/>
      <w:lvlText w:val="•"/>
      <w:lvlJc w:val="left"/>
      <w:pPr>
        <w:ind w:left="6374" w:hanging="357"/>
      </w:pPr>
      <w:rPr>
        <w:rFonts w:hint="default"/>
      </w:rPr>
    </w:lvl>
    <w:lvl w:ilvl="7" w:tplc="9D44A1C2">
      <w:numFmt w:val="bullet"/>
      <w:lvlText w:val="•"/>
      <w:lvlJc w:val="left"/>
      <w:pPr>
        <w:ind w:left="7255" w:hanging="357"/>
      </w:pPr>
      <w:rPr>
        <w:rFonts w:hint="default"/>
      </w:rPr>
    </w:lvl>
    <w:lvl w:ilvl="8" w:tplc="423C4E16">
      <w:numFmt w:val="bullet"/>
      <w:lvlText w:val="•"/>
      <w:lvlJc w:val="left"/>
      <w:pPr>
        <w:ind w:left="8136" w:hanging="357"/>
      </w:pPr>
      <w:rPr>
        <w:rFonts w:hint="default"/>
      </w:rPr>
    </w:lvl>
  </w:abstractNum>
  <w:abstractNum w:abstractNumId="7" w15:restartNumberingAfterBreak="0">
    <w:nsid w:val="4EEE38B5"/>
    <w:multiLevelType w:val="hybridMultilevel"/>
    <w:tmpl w:val="54B63704"/>
    <w:lvl w:ilvl="0" w:tplc="DC262736">
      <w:numFmt w:val="bullet"/>
      <w:lvlText w:val="•"/>
      <w:lvlJc w:val="left"/>
      <w:pPr>
        <w:ind w:left="300" w:hanging="143"/>
      </w:pPr>
      <w:rPr>
        <w:rFonts w:ascii="Times New Roman" w:eastAsia="Times New Roman" w:hAnsi="Times New Roman" w:cs="Times New Roman" w:hint="default"/>
        <w:w w:val="100"/>
        <w:sz w:val="24"/>
        <w:szCs w:val="24"/>
        <w:lang w:val="en-US" w:eastAsia="en-US" w:bidi="en-US"/>
      </w:rPr>
    </w:lvl>
    <w:lvl w:ilvl="1" w:tplc="991EB146">
      <w:numFmt w:val="bullet"/>
      <w:lvlText w:val="•"/>
      <w:lvlJc w:val="left"/>
      <w:pPr>
        <w:ind w:left="1198" w:hanging="143"/>
      </w:pPr>
      <w:rPr>
        <w:rFonts w:hint="default"/>
        <w:lang w:val="en-US" w:eastAsia="en-US" w:bidi="en-US"/>
      </w:rPr>
    </w:lvl>
    <w:lvl w:ilvl="2" w:tplc="40BE4460">
      <w:numFmt w:val="bullet"/>
      <w:lvlText w:val="•"/>
      <w:lvlJc w:val="left"/>
      <w:pPr>
        <w:ind w:left="2096" w:hanging="143"/>
      </w:pPr>
      <w:rPr>
        <w:rFonts w:hint="default"/>
        <w:lang w:val="en-US" w:eastAsia="en-US" w:bidi="en-US"/>
      </w:rPr>
    </w:lvl>
    <w:lvl w:ilvl="3" w:tplc="85B61250">
      <w:numFmt w:val="bullet"/>
      <w:lvlText w:val="•"/>
      <w:lvlJc w:val="left"/>
      <w:pPr>
        <w:ind w:left="2994" w:hanging="143"/>
      </w:pPr>
      <w:rPr>
        <w:rFonts w:hint="default"/>
        <w:lang w:val="en-US" w:eastAsia="en-US" w:bidi="en-US"/>
      </w:rPr>
    </w:lvl>
    <w:lvl w:ilvl="4" w:tplc="ED880C5A">
      <w:numFmt w:val="bullet"/>
      <w:lvlText w:val="•"/>
      <w:lvlJc w:val="left"/>
      <w:pPr>
        <w:ind w:left="3892" w:hanging="143"/>
      </w:pPr>
      <w:rPr>
        <w:rFonts w:hint="default"/>
        <w:lang w:val="en-US" w:eastAsia="en-US" w:bidi="en-US"/>
      </w:rPr>
    </w:lvl>
    <w:lvl w:ilvl="5" w:tplc="2E3CFB8E">
      <w:numFmt w:val="bullet"/>
      <w:lvlText w:val="•"/>
      <w:lvlJc w:val="left"/>
      <w:pPr>
        <w:ind w:left="4790" w:hanging="143"/>
      </w:pPr>
      <w:rPr>
        <w:rFonts w:hint="default"/>
        <w:lang w:val="en-US" w:eastAsia="en-US" w:bidi="en-US"/>
      </w:rPr>
    </w:lvl>
    <w:lvl w:ilvl="6" w:tplc="37947ACA">
      <w:numFmt w:val="bullet"/>
      <w:lvlText w:val="•"/>
      <w:lvlJc w:val="left"/>
      <w:pPr>
        <w:ind w:left="5688" w:hanging="143"/>
      </w:pPr>
      <w:rPr>
        <w:rFonts w:hint="default"/>
        <w:lang w:val="en-US" w:eastAsia="en-US" w:bidi="en-US"/>
      </w:rPr>
    </w:lvl>
    <w:lvl w:ilvl="7" w:tplc="1974CF80">
      <w:numFmt w:val="bullet"/>
      <w:lvlText w:val="•"/>
      <w:lvlJc w:val="left"/>
      <w:pPr>
        <w:ind w:left="6586" w:hanging="143"/>
      </w:pPr>
      <w:rPr>
        <w:rFonts w:hint="default"/>
        <w:lang w:val="en-US" w:eastAsia="en-US" w:bidi="en-US"/>
      </w:rPr>
    </w:lvl>
    <w:lvl w:ilvl="8" w:tplc="EEF4959A">
      <w:numFmt w:val="bullet"/>
      <w:lvlText w:val="•"/>
      <w:lvlJc w:val="left"/>
      <w:pPr>
        <w:ind w:left="7484" w:hanging="143"/>
      </w:pPr>
      <w:rPr>
        <w:rFonts w:hint="default"/>
        <w:lang w:val="en-US" w:eastAsia="en-US" w:bidi="en-US"/>
      </w:rPr>
    </w:lvl>
  </w:abstractNum>
  <w:abstractNum w:abstractNumId="8" w15:restartNumberingAfterBreak="0">
    <w:nsid w:val="4FB10D9A"/>
    <w:multiLevelType w:val="hybridMultilevel"/>
    <w:tmpl w:val="0F220E8E"/>
    <w:lvl w:ilvl="0" w:tplc="FECA21C0">
      <w:numFmt w:val="bullet"/>
      <w:lvlText w:val="•"/>
      <w:lvlJc w:val="left"/>
      <w:pPr>
        <w:ind w:left="720" w:hanging="360"/>
      </w:pPr>
      <w:rPr>
        <w:rFonts w:ascii="Arial" w:eastAsia="Arial" w:hAnsi="Arial" w:cs="Arial" w:hint="default"/>
        <w:color w:val="auto"/>
        <w:w w:val="131"/>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963060">
    <w:abstractNumId w:val="3"/>
  </w:num>
  <w:num w:numId="2" w16cid:durableId="910577733">
    <w:abstractNumId w:val="0"/>
  </w:num>
  <w:num w:numId="3" w16cid:durableId="233592233">
    <w:abstractNumId w:val="1"/>
  </w:num>
  <w:num w:numId="4" w16cid:durableId="1917016018">
    <w:abstractNumId w:val="7"/>
  </w:num>
  <w:num w:numId="5" w16cid:durableId="1721203626">
    <w:abstractNumId w:val="2"/>
  </w:num>
  <w:num w:numId="6" w16cid:durableId="1311669635">
    <w:abstractNumId w:val="8"/>
  </w:num>
  <w:num w:numId="7" w16cid:durableId="1396780506">
    <w:abstractNumId w:val="6"/>
  </w:num>
  <w:num w:numId="8" w16cid:durableId="1454785909">
    <w:abstractNumId w:val="5"/>
  </w:num>
  <w:num w:numId="9" w16cid:durableId="1647079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69E"/>
    <w:rsid w:val="00074955"/>
    <w:rsid w:val="0009511A"/>
    <w:rsid w:val="000A2FE3"/>
    <w:rsid w:val="000A45B9"/>
    <w:rsid w:val="000B334D"/>
    <w:rsid w:val="000E01F8"/>
    <w:rsid w:val="000F2636"/>
    <w:rsid w:val="0021433B"/>
    <w:rsid w:val="002634BA"/>
    <w:rsid w:val="0027423E"/>
    <w:rsid w:val="00277276"/>
    <w:rsid w:val="002F2027"/>
    <w:rsid w:val="00374866"/>
    <w:rsid w:val="003B3ABF"/>
    <w:rsid w:val="003D34F7"/>
    <w:rsid w:val="004437BE"/>
    <w:rsid w:val="00452191"/>
    <w:rsid w:val="004F25D7"/>
    <w:rsid w:val="0052569E"/>
    <w:rsid w:val="00547E54"/>
    <w:rsid w:val="00632565"/>
    <w:rsid w:val="0065764E"/>
    <w:rsid w:val="00657B3E"/>
    <w:rsid w:val="006C4499"/>
    <w:rsid w:val="006F7B75"/>
    <w:rsid w:val="007166FB"/>
    <w:rsid w:val="007221AA"/>
    <w:rsid w:val="00785D02"/>
    <w:rsid w:val="007B3C35"/>
    <w:rsid w:val="00801453"/>
    <w:rsid w:val="00806844"/>
    <w:rsid w:val="008B18D8"/>
    <w:rsid w:val="008B1E2E"/>
    <w:rsid w:val="008C03B0"/>
    <w:rsid w:val="008D7D62"/>
    <w:rsid w:val="008F6106"/>
    <w:rsid w:val="008F6835"/>
    <w:rsid w:val="009117FD"/>
    <w:rsid w:val="00920BCA"/>
    <w:rsid w:val="00952D1D"/>
    <w:rsid w:val="009664BE"/>
    <w:rsid w:val="009A3E93"/>
    <w:rsid w:val="009D7F5F"/>
    <w:rsid w:val="00A16AB4"/>
    <w:rsid w:val="00A50FCA"/>
    <w:rsid w:val="00A945F7"/>
    <w:rsid w:val="00AC7849"/>
    <w:rsid w:val="00B32DFD"/>
    <w:rsid w:val="00B36479"/>
    <w:rsid w:val="00B41DF3"/>
    <w:rsid w:val="00B81040"/>
    <w:rsid w:val="00B87D61"/>
    <w:rsid w:val="00BB7B35"/>
    <w:rsid w:val="00C0176F"/>
    <w:rsid w:val="00C75BCE"/>
    <w:rsid w:val="00C76257"/>
    <w:rsid w:val="00D1167A"/>
    <w:rsid w:val="00DF5436"/>
    <w:rsid w:val="00E5471A"/>
    <w:rsid w:val="00EC6AAF"/>
    <w:rsid w:val="00F23754"/>
    <w:rsid w:val="00F3480D"/>
    <w:rsid w:val="00F37035"/>
    <w:rsid w:val="00FB653D"/>
    <w:rsid w:val="00FC08ED"/>
    <w:rsid w:val="00FC344D"/>
    <w:rsid w:val="00FE1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282E"/>
  <w15:chartTrackingRefBased/>
  <w15:docId w15:val="{81F5CA32-FCC9-5743-80B7-35038885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2569E"/>
    <w:pPr>
      <w:widowControl w:val="0"/>
      <w:autoSpaceDE w:val="0"/>
      <w:autoSpaceDN w:val="0"/>
      <w:ind w:left="400"/>
      <w:outlineLvl w:val="0"/>
    </w:pPr>
    <w:rPr>
      <w:rFonts w:ascii="Times New Roman" w:eastAsia="Times New Roman" w:hAnsi="Times New Roman" w:cs="Times New Roman"/>
      <w:b/>
      <w:bCs/>
      <w:u w:val="single" w:color="000000"/>
      <w:lang w:bidi="en-US"/>
    </w:rPr>
  </w:style>
  <w:style w:type="paragraph" w:styleId="Heading2">
    <w:name w:val="heading 2"/>
    <w:basedOn w:val="Normal"/>
    <w:next w:val="Normal"/>
    <w:link w:val="Heading2Char"/>
    <w:uiPriority w:val="9"/>
    <w:unhideWhenUsed/>
    <w:qFormat/>
    <w:rsid w:val="008068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2569E"/>
    <w:pPr>
      <w:widowControl w:val="0"/>
      <w:autoSpaceDE w:val="0"/>
      <w:autoSpaceDN w:val="0"/>
      <w:adjustRightInd w:val="0"/>
    </w:pPr>
    <w:rPr>
      <w:rFonts w:ascii="Garamond" w:eastAsiaTheme="minorEastAsia" w:hAnsi="Garamond" w:cs="Garamond"/>
    </w:rPr>
  </w:style>
  <w:style w:type="character" w:customStyle="1" w:styleId="BodyTextChar">
    <w:name w:val="Body Text Char"/>
    <w:basedOn w:val="DefaultParagraphFont"/>
    <w:link w:val="BodyText"/>
    <w:uiPriority w:val="1"/>
    <w:rsid w:val="0052569E"/>
    <w:rPr>
      <w:rFonts w:ascii="Garamond" w:eastAsiaTheme="minorEastAsia" w:hAnsi="Garamond" w:cs="Garamond"/>
    </w:rPr>
  </w:style>
  <w:style w:type="paragraph" w:styleId="ListParagraph">
    <w:name w:val="List Paragraph"/>
    <w:basedOn w:val="Normal"/>
    <w:uiPriority w:val="34"/>
    <w:qFormat/>
    <w:rsid w:val="0052569E"/>
    <w:pPr>
      <w:widowControl w:val="0"/>
      <w:autoSpaceDE w:val="0"/>
      <w:autoSpaceDN w:val="0"/>
      <w:ind w:left="443" w:hanging="144"/>
    </w:pPr>
    <w:rPr>
      <w:rFonts w:ascii="Times New Roman" w:eastAsia="Times New Roman" w:hAnsi="Times New Roman" w:cs="Times New Roman"/>
      <w:sz w:val="22"/>
      <w:szCs w:val="22"/>
      <w:lang w:bidi="en-US"/>
    </w:rPr>
  </w:style>
  <w:style w:type="character" w:customStyle="1" w:styleId="Heading1Char">
    <w:name w:val="Heading 1 Char"/>
    <w:basedOn w:val="DefaultParagraphFont"/>
    <w:link w:val="Heading1"/>
    <w:uiPriority w:val="9"/>
    <w:rsid w:val="0052569E"/>
    <w:rPr>
      <w:rFonts w:ascii="Times New Roman" w:eastAsia="Times New Roman" w:hAnsi="Times New Roman" w:cs="Times New Roman"/>
      <w:b/>
      <w:bCs/>
      <w:u w:val="single" w:color="000000"/>
      <w:lang w:bidi="en-US"/>
    </w:rPr>
  </w:style>
  <w:style w:type="table" w:styleId="TableGrid">
    <w:name w:val="Table Grid"/>
    <w:basedOn w:val="TableNormal"/>
    <w:uiPriority w:val="39"/>
    <w:rsid w:val="00525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2569E"/>
    <w:pPr>
      <w:widowControl w:val="0"/>
      <w:autoSpaceDE w:val="0"/>
      <w:autoSpaceDN w:val="0"/>
      <w:ind w:left="200"/>
    </w:pPr>
    <w:rPr>
      <w:rFonts w:ascii="Times New Roman" w:eastAsia="Times New Roman" w:hAnsi="Times New Roman" w:cs="Times New Roman"/>
      <w:sz w:val="22"/>
      <w:szCs w:val="22"/>
      <w:lang w:bidi="en-US"/>
    </w:rPr>
  </w:style>
  <w:style w:type="character" w:customStyle="1" w:styleId="Heading2Char">
    <w:name w:val="Heading 2 Char"/>
    <w:basedOn w:val="DefaultParagraphFont"/>
    <w:link w:val="Heading2"/>
    <w:uiPriority w:val="9"/>
    <w:rsid w:val="00806844"/>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9A3E93"/>
    <w:pPr>
      <w:tabs>
        <w:tab w:val="center" w:pos="4680"/>
        <w:tab w:val="right" w:pos="9360"/>
      </w:tabs>
    </w:pPr>
  </w:style>
  <w:style w:type="character" w:customStyle="1" w:styleId="FooterChar">
    <w:name w:val="Footer Char"/>
    <w:basedOn w:val="DefaultParagraphFont"/>
    <w:link w:val="Footer"/>
    <w:uiPriority w:val="99"/>
    <w:rsid w:val="009A3E93"/>
  </w:style>
  <w:style w:type="character" w:styleId="PageNumber">
    <w:name w:val="page number"/>
    <w:basedOn w:val="DefaultParagraphFont"/>
    <w:uiPriority w:val="99"/>
    <w:semiHidden/>
    <w:unhideWhenUsed/>
    <w:rsid w:val="009A3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Reffitt</dc:creator>
  <cp:keywords/>
  <dc:description/>
  <cp:lastModifiedBy>Kelly Reffitt</cp:lastModifiedBy>
  <cp:revision>3</cp:revision>
  <cp:lastPrinted>2025-07-31T16:00:00Z</cp:lastPrinted>
  <dcterms:created xsi:type="dcterms:W3CDTF">2025-07-31T16:00:00Z</dcterms:created>
  <dcterms:modified xsi:type="dcterms:W3CDTF">2025-07-31T16:01:00Z</dcterms:modified>
</cp:coreProperties>
</file>